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华文中宋" w:eastAsia="黑体" w:cs="黑体"/>
          <w:sz w:val="30"/>
          <w:szCs w:val="30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ascii="黑体" w:hAnsi="华文中宋" w:eastAsia="黑体" w:cs="黑体"/>
          <w:sz w:val="30"/>
          <w:szCs w:val="30"/>
        </w:rPr>
        <w:t>1</w:t>
      </w:r>
    </w:p>
    <w:p>
      <w:pPr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企业资产评估项目公示表</w:t>
      </w:r>
    </w:p>
    <w:p>
      <w:pPr>
        <w:rPr>
          <w:rFonts w:ascii="仿宋_GB2312" w:hAnsi="华文中宋" w:eastAsia="仿宋_GB2312"/>
          <w:sz w:val="24"/>
        </w:rPr>
      </w:pPr>
    </w:p>
    <w:p>
      <w:pPr>
        <w:rPr>
          <w:rFonts w:ascii="仿宋" w:hAnsi="仿宋" w:eastAsia="仿宋"/>
          <w:sz w:val="2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3173"/>
        <w:gridCol w:w="3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经济行为批准文件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委托方名称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评估目的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评估对象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评估范围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评估基准日及报告</w:t>
            </w:r>
            <w:r>
              <w:rPr>
                <w:rFonts w:ascii="仿宋" w:hAnsi="仿宋" w:eastAsia="仿宋" w:cs="仿宋"/>
                <w:sz w:val="24"/>
              </w:rPr>
              <w:t>有效期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价值类型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评估方法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选聘评估机构方式</w:t>
            </w:r>
          </w:p>
        </w:tc>
        <w:tc>
          <w:tcPr>
            <w:tcW w:w="6347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评估机构</w:t>
            </w: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资产评估师</w:t>
            </w: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资产评估师资质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restart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Merge w:val="continue"/>
            <w:vAlign w:val="center"/>
          </w:tcPr>
          <w:p>
            <w:pPr>
              <w:spacing w:line="240" w:lineRule="atLeast"/>
              <w:rPr>
                <w:rFonts w:hint="eastAsia" w:ascii="仿宋" w:hAnsi="仿宋" w:eastAsia="仿宋" w:cs="仿宋"/>
                <w:sz w:val="24"/>
              </w:rPr>
            </w:pPr>
          </w:p>
        </w:tc>
        <w:tc>
          <w:tcPr>
            <w:tcW w:w="3173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3174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评估程序履行情况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</w:pPr>
            <w:r>
              <w:rPr>
                <w:rFonts w:hint="eastAsia" w:ascii="仿宋" w:hAnsi="仿宋" w:eastAsia="仿宋" w:cs="仿宋"/>
                <w:sz w:val="24"/>
              </w:rPr>
              <w:t>评估报告摘要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8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评估特别事项说明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评估资料查阅方式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反馈意见收集</w:t>
            </w:r>
          </w:p>
          <w:p>
            <w:pPr>
              <w:spacing w:line="240" w:lineRule="atLeas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及处理方式</w:t>
            </w:r>
          </w:p>
        </w:tc>
        <w:tc>
          <w:tcPr>
            <w:tcW w:w="6347" w:type="dxa"/>
            <w:gridSpan w:val="2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ind w:firstLine="1124" w:firstLineChars="400"/>
        <w:rPr>
          <w:rFonts w:ascii="仿宋" w:hAnsi="仿宋" w:eastAsia="仿宋" w:cs="仿宋"/>
          <w:b/>
          <w:bCs/>
          <w:sz w:val="28"/>
          <w:szCs w:val="28"/>
          <w:u w:val="single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ascii="华文中宋" w:hAnsi="华文中宋" w:eastAsia="华文中宋"/>
          <w:sz w:val="44"/>
          <w:szCs w:val="44"/>
        </w:rPr>
        <w:br w:type="page"/>
      </w:r>
    </w:p>
    <w:p>
      <w:pPr>
        <w:rPr>
          <w:rFonts w:hint="eastAsia" w:ascii="黑体" w:hAnsi="华文中宋" w:eastAsia="黑体" w:cs="黑体"/>
          <w:sz w:val="30"/>
          <w:szCs w:val="30"/>
          <w:lang w:val="en-US" w:eastAsia="zh-CN"/>
        </w:rPr>
      </w:pPr>
      <w:r>
        <w:rPr>
          <w:rFonts w:hint="eastAsia" w:ascii="黑体" w:hAnsi="华文中宋" w:eastAsia="黑体" w:cs="黑体"/>
          <w:sz w:val="30"/>
          <w:szCs w:val="30"/>
          <w:lang w:eastAsia="zh-CN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2</w:t>
      </w:r>
    </w:p>
    <w:p>
      <w:pPr>
        <w:jc w:val="center"/>
        <w:rPr>
          <w:rFonts w:hint="eastAsia" w:ascii="黑体" w:hAnsi="华文中宋" w:eastAsia="黑体"/>
          <w:b/>
          <w:bCs/>
          <w:sz w:val="30"/>
          <w:szCs w:val="30"/>
          <w:lang w:eastAsia="zh-CN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  <w:lang w:eastAsia="zh-CN"/>
        </w:rPr>
        <w:t>资产评估结果汇总表</w:t>
      </w:r>
    </w:p>
    <w:p>
      <w:pPr>
        <w:rPr>
          <w:rFonts w:hint="eastAsia" w:ascii="仿宋" w:hAnsi="仿宋" w:eastAsia="仿宋" w:cs="仿宋"/>
          <w:sz w:val="24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75"/>
        <w:gridCol w:w="1472"/>
        <w:gridCol w:w="1681"/>
        <w:gridCol w:w="1619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　目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账面价值</w:t>
            </w: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调整后账面值</w:t>
            </w: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评估价值</w:t>
            </w: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增减值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流动资产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长期投资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固定资产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其中：在建工程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建筑物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设备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ind w:firstLine="720" w:firstLineChars="3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无形资产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其中：土地使用权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其它资产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资产总计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流动负债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长期负债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负债总计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1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净资产</w:t>
            </w:r>
          </w:p>
        </w:tc>
        <w:tc>
          <w:tcPr>
            <w:tcW w:w="1472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81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19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75" w:type="dxa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华文中宋" w:hAnsi="华文中宋" w:eastAsia="华文中宋"/>
          <w:sz w:val="44"/>
          <w:szCs w:val="44"/>
        </w:rPr>
      </w:pPr>
    </w:p>
    <w:p>
      <w:pPr>
        <w:rPr>
          <w:rFonts w:hint="eastAsia" w:ascii="华文中宋" w:hAnsi="华文中宋" w:eastAsia="黑体"/>
          <w:sz w:val="44"/>
          <w:szCs w:val="44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3</w:t>
      </w:r>
    </w:p>
    <w:p>
      <w:pPr>
        <w:jc w:val="center"/>
        <w:rPr>
          <w:rFonts w:ascii="黑体" w:hAnsi="华文中宋" w:eastAsia="黑体"/>
          <w:b/>
          <w:bCs/>
          <w:sz w:val="30"/>
          <w:szCs w:val="30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长期投资评估结果公示表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6"/>
        <w:gridCol w:w="1146"/>
        <w:gridCol w:w="1162"/>
        <w:gridCol w:w="1119"/>
        <w:gridCol w:w="154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7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被投资单位名称</w:t>
            </w:r>
          </w:p>
        </w:tc>
        <w:tc>
          <w:tcPr>
            <w:tcW w:w="114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投资日期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投资比例</w:t>
            </w:r>
          </w:p>
        </w:tc>
        <w:tc>
          <w:tcPr>
            <w:tcW w:w="11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112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hint="eastAsia" w:ascii="仿宋" w:hAnsi="仿宋" w:eastAsia="仿宋" w:cs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4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土地评估结果公示表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786"/>
        <w:gridCol w:w="1146"/>
        <w:gridCol w:w="1162"/>
        <w:gridCol w:w="1119"/>
        <w:gridCol w:w="1540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648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78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土地位置</w:t>
            </w:r>
          </w:p>
        </w:tc>
        <w:tc>
          <w:tcPr>
            <w:tcW w:w="1146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用地性质</w:t>
            </w:r>
          </w:p>
        </w:tc>
        <w:tc>
          <w:tcPr>
            <w:tcW w:w="1162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面积（</w:t>
            </w:r>
            <w:r>
              <w:rPr>
                <w:rFonts w:ascii="仿宋" w:hAnsi="仿宋" w:eastAsia="仿宋" w:cs="仿宋"/>
              </w:rPr>
              <w:t>m</w:t>
            </w:r>
            <w:r>
              <w:rPr>
                <w:rFonts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1119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1540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1121" w:type="dxa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78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4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6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19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54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121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8"/>
          <w:szCs w:val="1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5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房屋建筑物评估结果公示表</w:t>
      </w:r>
    </w:p>
    <w:p>
      <w:pPr>
        <w:spacing w:line="240" w:lineRule="atLeast"/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482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148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建筑物名称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建成年月</w:t>
            </w:r>
          </w:p>
        </w:tc>
        <w:tc>
          <w:tcPr>
            <w:tcW w:w="1065" w:type="dxa"/>
            <w:vMerge w:val="restart"/>
          </w:tcPr>
          <w:p>
            <w:pPr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建筑面积（（</w:t>
            </w:r>
            <w:r>
              <w:rPr>
                <w:rFonts w:ascii="仿宋" w:hAnsi="仿宋" w:eastAsia="仿宋" w:cs="仿宋"/>
              </w:rPr>
              <w:t>m</w:t>
            </w:r>
            <w:r>
              <w:rPr>
                <w:rFonts w:ascii="仿宋" w:hAnsi="仿宋" w:eastAsia="仿宋" w:cs="仿宋"/>
                <w:vertAlign w:val="superscript"/>
              </w:rPr>
              <w:t>2</w:t>
            </w:r>
            <w:r>
              <w:rPr>
                <w:rFonts w:hint="eastAsia" w:ascii="仿宋" w:hAnsi="仿宋" w:eastAsia="仿宋" w:cs="仿宋"/>
              </w:rPr>
              <w:t>）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482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</w:tcPr>
          <w:p>
            <w:pPr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482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1"/>
          <w:szCs w:val="11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 w:cs="黑体"/>
          <w:sz w:val="30"/>
          <w:szCs w:val="30"/>
        </w:rPr>
      </w:pPr>
    </w:p>
    <w:p>
      <w:pPr>
        <w:rPr>
          <w:rFonts w:hint="eastAsia" w:ascii="黑体" w:hAnsi="华文中宋" w:eastAsia="黑体"/>
          <w:sz w:val="30"/>
          <w:szCs w:val="30"/>
          <w:lang w:val="en-US"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6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机器设备评估结果公示表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设备类型</w:t>
            </w:r>
          </w:p>
        </w:tc>
        <w:tc>
          <w:tcPr>
            <w:tcW w:w="106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数量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账面价值</w:t>
            </w:r>
          </w:p>
        </w:tc>
        <w:tc>
          <w:tcPr>
            <w:tcW w:w="213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调整后账面值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评估价值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5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原值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净值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7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机器设备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车辆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065" w:type="dxa"/>
            <w:vAlign w:val="center"/>
          </w:tcPr>
          <w:p>
            <w:pPr>
              <w:spacing w:line="48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合计</w:t>
            </w: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  <w:tc>
          <w:tcPr>
            <w:tcW w:w="1066" w:type="dxa"/>
            <w:vAlign w:val="center"/>
          </w:tcPr>
          <w:p>
            <w:pPr>
              <w:spacing w:line="48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  <w:u w:val="single"/>
        </w:rPr>
      </w:pPr>
    </w:p>
    <w:p>
      <w:pPr>
        <w:rPr>
          <w:rFonts w:ascii="仿宋_GB2312" w:hAnsi="华文中宋" w:eastAsia="仿宋_GB2312"/>
          <w:b/>
          <w:bCs/>
          <w:sz w:val="28"/>
          <w:szCs w:val="28"/>
        </w:rPr>
      </w:pPr>
    </w:p>
    <w:p>
      <w:pPr>
        <w:rPr>
          <w:rFonts w:hint="eastAsia" w:ascii="黑体" w:hAnsi="华文中宋" w:eastAsia="黑体"/>
          <w:sz w:val="30"/>
          <w:szCs w:val="30"/>
          <w:lang w:eastAsia="zh-CN"/>
        </w:rPr>
      </w:pPr>
      <w:r>
        <w:rPr>
          <w:rFonts w:hint="eastAsia" w:ascii="黑体" w:hAnsi="华文中宋" w:eastAsia="黑体" w:cs="黑体"/>
          <w:sz w:val="30"/>
          <w:szCs w:val="30"/>
        </w:rPr>
        <w:t>表</w:t>
      </w:r>
      <w:r>
        <w:rPr>
          <w:rFonts w:hint="eastAsia" w:ascii="黑体" w:hAnsi="华文中宋" w:eastAsia="黑体" w:cs="黑体"/>
          <w:sz w:val="30"/>
          <w:szCs w:val="30"/>
          <w:lang w:val="en-US" w:eastAsia="zh-CN"/>
        </w:rPr>
        <w:t>7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sz w:val="44"/>
          <w:szCs w:val="44"/>
        </w:rPr>
        <w:t>在建工程评估结果公示表</w:t>
      </w:r>
    </w:p>
    <w:p>
      <w:pPr>
        <w:rPr>
          <w:rFonts w:ascii="宋体"/>
        </w:rPr>
      </w:pPr>
    </w:p>
    <w:p>
      <w:pPr>
        <w:rPr>
          <w:rFonts w:ascii="华文中宋" w:hAnsi="华文中宋" w:eastAsia="华文中宋"/>
          <w:sz w:val="44"/>
          <w:szCs w:val="44"/>
        </w:rPr>
      </w:pPr>
      <w:r>
        <w:rPr>
          <w:rFonts w:hint="eastAsia" w:ascii="仿宋" w:hAnsi="仿宋" w:eastAsia="仿宋" w:cs="仿宋"/>
          <w:sz w:val="24"/>
        </w:rPr>
        <w:t>资产占有单位</w:t>
      </w:r>
      <w:r>
        <w:rPr>
          <w:rFonts w:hint="eastAsia" w:ascii="仿宋" w:hAnsi="仿宋" w:eastAsia="仿宋" w:cs="仿宋"/>
          <w:sz w:val="24"/>
          <w:lang w:eastAsia="zh-CN"/>
        </w:rPr>
        <w:t>（产权持有单位）</w:t>
      </w:r>
      <w:r>
        <w:rPr>
          <w:rFonts w:hint="eastAsia" w:ascii="仿宋" w:hAnsi="仿宋" w:eastAsia="仿宋" w:cs="仿宋"/>
          <w:sz w:val="24"/>
        </w:rPr>
        <w:t>名称（公章）：　　　金额单位：人民币万元</w:t>
      </w:r>
    </w:p>
    <w:tbl>
      <w:tblPr>
        <w:tblStyle w:val="2"/>
        <w:tblW w:w="85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760"/>
        <w:gridCol w:w="1200"/>
        <w:gridCol w:w="1620"/>
        <w:gridCol w:w="1080"/>
        <w:gridCol w:w="12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序号</w:t>
            </w:r>
          </w:p>
        </w:tc>
        <w:tc>
          <w:tcPr>
            <w:tcW w:w="276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项目名称</w:t>
            </w:r>
          </w:p>
        </w:tc>
        <w:tc>
          <w:tcPr>
            <w:tcW w:w="120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开工日期</w:t>
            </w:r>
          </w:p>
        </w:tc>
        <w:tc>
          <w:tcPr>
            <w:tcW w:w="162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预计完工日期</w:t>
            </w:r>
          </w:p>
        </w:tc>
        <w:tc>
          <w:tcPr>
            <w:tcW w:w="1080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概算金额</w:t>
            </w:r>
          </w:p>
        </w:tc>
        <w:tc>
          <w:tcPr>
            <w:tcW w:w="1214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</w:rPr>
            </w:pPr>
            <w:r>
              <w:rPr>
                <w:rFonts w:hint="eastAsia" w:ascii="仿宋" w:hAnsi="仿宋" w:eastAsia="仿宋" w:cs="仿宋"/>
              </w:rPr>
              <w:t>投入金额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276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0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62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080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  <w:tc>
          <w:tcPr>
            <w:tcW w:w="1214" w:type="dxa"/>
          </w:tcPr>
          <w:p>
            <w:pPr>
              <w:spacing w:line="360" w:lineRule="auto"/>
              <w:rPr>
                <w:rFonts w:ascii="仿宋" w:hAnsi="仿宋" w:eastAsia="仿宋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6"/>
          <w:szCs w:val="36"/>
        </w:rPr>
      </w:pP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资产评估机构：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 xml:space="preserve">           （公章）                  资产评估师： （签章）</w:t>
      </w:r>
    </w:p>
    <w:p>
      <w:pPr>
        <w:rPr>
          <w:rFonts w:ascii="仿宋" w:hAnsi="仿宋" w:eastAsia="仿宋"/>
          <w:b/>
          <w:bCs/>
          <w:sz w:val="13"/>
          <w:szCs w:val="13"/>
        </w:rPr>
      </w:pPr>
    </w:p>
    <w:p>
      <w:pP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资产占有单位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（产权持有单位）</w:t>
      </w:r>
    </w:p>
    <w:p>
      <w:pPr>
        <w:rPr>
          <w:rFonts w:ascii="仿宋" w:hAnsi="仿宋" w:eastAsia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产权管理部门电话：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工会电话：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 w:cs="仿宋"/>
          <w:b/>
          <w:bCs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纪检监察机构（或相关部门）电话：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　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　　</w:t>
      </w:r>
    </w:p>
    <w:p>
      <w:pPr>
        <w:rPr>
          <w:rFonts w:ascii="仿宋" w:hAnsi="仿宋" w:eastAsia="仿宋" w:cs="仿宋"/>
          <w:b/>
          <w:bCs/>
          <w:sz w:val="28"/>
          <w:szCs w:val="28"/>
          <w:u w:val="single"/>
        </w:rPr>
      </w:pPr>
      <w:r>
        <w:rPr>
          <w:rFonts w:hint="eastAsia" w:ascii="仿宋" w:hAnsi="仿宋" w:eastAsia="仿宋" w:cs="仿宋"/>
          <w:b/>
          <w:bCs/>
          <w:sz w:val="28"/>
          <w:szCs w:val="28"/>
        </w:rPr>
        <w:t>备案管理部门电话：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     　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，联系人：</w:t>
      </w:r>
      <w:r>
        <w:rPr>
          <w:rFonts w:hint="eastAsia" w:ascii="仿宋" w:hAnsi="仿宋" w:eastAsia="仿宋" w:cs="仿宋"/>
          <w:b/>
          <w:bCs/>
          <w:sz w:val="28"/>
          <w:szCs w:val="28"/>
          <w:u w:val="single"/>
        </w:rPr>
        <w:t>　　　　</w:t>
      </w:r>
    </w:p>
    <w:p>
      <w:pPr>
        <w:rPr>
          <w:rFonts w:ascii="仿宋" w:hAnsi="仿宋" w:eastAsia="仿宋"/>
          <w:b/>
          <w:bCs/>
          <w:sz w:val="28"/>
          <w:szCs w:val="28"/>
          <w:u w:val="single"/>
        </w:rPr>
      </w:pPr>
    </w:p>
    <w:tbl>
      <w:tblPr>
        <w:tblStyle w:val="2"/>
        <w:tblW w:w="852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6" w:hRule="atLeast"/>
          <w:jc w:val="center"/>
        </w:trPr>
        <w:tc>
          <w:tcPr>
            <w:tcW w:w="8522" w:type="dxa"/>
          </w:tcPr>
          <w:p>
            <w:pPr>
              <w:snapToGrid w:val="0"/>
              <w:spacing w:line="440" w:lineRule="exact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资产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占有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单位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  <w:lang w:eastAsia="zh-CN"/>
              </w:rPr>
              <w:t>（产权持有单位）</w:t>
            </w:r>
            <w:r>
              <w:rPr>
                <w:rFonts w:hint="eastAsia" w:ascii="仿宋" w:hAnsi="仿宋" w:eastAsia="仿宋" w:cs="仿宋"/>
                <w:b/>
                <w:bCs/>
                <w:color w:val="000000"/>
                <w:sz w:val="28"/>
                <w:szCs w:val="28"/>
              </w:rPr>
              <w:t>承诺：</w:t>
            </w:r>
          </w:p>
          <w:p>
            <w:pPr>
              <w:snapToGrid w:val="0"/>
              <w:spacing w:line="44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1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、已按照规定程序和内容进行了公示；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、公示异议情况已逐一落实，现无异议。</w:t>
            </w:r>
          </w:p>
          <w:p>
            <w:pPr>
              <w:snapToGrid w:val="0"/>
              <w:spacing w:line="320" w:lineRule="exact"/>
              <w:ind w:firstLine="480" w:firstLineChars="20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我们将承担以上承诺不实造成的后果及责任。</w:t>
            </w: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20" w:lineRule="exact"/>
              <w:rPr>
                <w:rFonts w:ascii="仿宋" w:hAnsi="仿宋" w:eastAsia="仿宋"/>
                <w:color w:val="000000"/>
                <w:sz w:val="24"/>
              </w:rPr>
            </w:pPr>
          </w:p>
          <w:p>
            <w:pPr>
              <w:snapToGrid w:val="0"/>
              <w:spacing w:line="360" w:lineRule="exact"/>
              <w:ind w:firstLine="4920" w:firstLineChars="2050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</w:rPr>
              <w:t>公章：</w:t>
            </w:r>
          </w:p>
          <w:p>
            <w:pPr>
              <w:snapToGrid w:val="0"/>
              <w:spacing w:line="360" w:lineRule="exact"/>
              <w:ind w:firstLine="480" w:firstLineChars="200"/>
              <w:rPr>
                <w:rFonts w:ascii="仿宋" w:hAnsi="仿宋" w:eastAsia="仿宋" w:cs="仿宋"/>
                <w:color w:val="000000"/>
                <w:sz w:val="24"/>
              </w:rPr>
            </w:pP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负责人签字：</w:t>
            </w:r>
          </w:p>
          <w:p>
            <w:pPr>
              <w:snapToGrid w:val="0"/>
              <w:spacing w:line="360" w:lineRule="exact"/>
              <w:ind w:firstLine="0" w:firstLineChars="0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000000"/>
                <w:sz w:val="24"/>
                <w:lang w:val="en-US" w:eastAsia="zh-CN"/>
              </w:rPr>
              <w:t xml:space="preserve">                        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年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月</w:t>
            </w:r>
            <w:r>
              <w:rPr>
                <w:rFonts w:ascii="仿宋" w:hAnsi="仿宋" w:eastAsia="仿宋" w:cs="仿宋"/>
                <w:color w:val="000000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000000"/>
                <w:sz w:val="24"/>
              </w:rPr>
              <w:t>日</w:t>
            </w:r>
          </w:p>
        </w:tc>
      </w:tr>
    </w:tbl>
    <w:p>
      <w:pPr>
        <w:spacing w:line="20" w:lineRule="exact"/>
        <w:rPr>
          <w:rFonts w:ascii="仿宋" w:hAnsi="仿宋" w:eastAsia="仿宋" w:cs="仿宋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华文中宋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A47553"/>
    <w:rsid w:val="052B2F04"/>
    <w:rsid w:val="6FA4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2020-04-17T12:07:00Z</dcterms:created>
  <dc:creator>沫沫</dc:creator>
  <cp:lastModifiedBy>沫沫</cp:lastModifiedBy>
  <dcterms:modified xsi:type="dcterms:W3CDTF">2020-04-17T12:08:15Z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